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7EC1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  <w:t>中山市公安局2025年行政许可</w:t>
      </w:r>
    </w:p>
    <w:p w14:paraId="745A84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 w:bidi="ar-SA"/>
        </w:rPr>
        <w:t>实施和监督管理情况评价公告</w:t>
      </w:r>
    </w:p>
    <w:p w14:paraId="299939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600" w:lineRule="exact"/>
        <w:ind w:left="0" w:leftChars="0" w:right="0" w:rightChars="0"/>
        <w:textAlignment w:val="auto"/>
        <w:rPr>
          <w:rFonts w:hint="eastAsia"/>
          <w:lang w:val="en-US" w:eastAsia="zh-CN"/>
        </w:rPr>
      </w:pPr>
    </w:p>
    <w:p w14:paraId="445807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根据《广东省行政许可监督管理条例》规定和有关要求，现公告本单位2025年行政许可的实施和监督管理情况。欢迎您客观、真实地对我单位是否存在以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下问题进行反映：</w:t>
      </w:r>
    </w:p>
    <w:p w14:paraId="7976F8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1.没有依照法定权限、程序、条件进行审批的；</w:t>
      </w:r>
    </w:p>
    <w:p w14:paraId="5F8510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2.没有公开公示审批主体、依据、条件、申请材料、收费标准、申请示范文本、咨询投诉方式或公开公示不明确的；</w:t>
      </w:r>
    </w:p>
    <w:p w14:paraId="289575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3.受理程序不规范，要求多次补正申请材料的；</w:t>
      </w:r>
    </w:p>
    <w:p w14:paraId="25CC6E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4.擅自增减行政审批环节，条件的；</w:t>
      </w:r>
    </w:p>
    <w:p w14:paraId="1FFE1E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5.不能按期限办理行政审批，不能及时、客观地调查处理投诉举报的；</w:t>
      </w:r>
    </w:p>
    <w:p w14:paraId="65C462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6.工作人员索取或收受礼物、好处的；</w:t>
      </w:r>
    </w:p>
    <w:p w14:paraId="5EA785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7.实施行政审批过程中要求申请人购买指定商品或者接受指定人员、组织提供的服务的，或者要求申请人参加不必要的付费培训、会议等的；</w:t>
      </w:r>
    </w:p>
    <w:p w14:paraId="3A263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  <w:t>8.依法需要听证、招标、拍卖、检验、检测、检疫、鉴定等特殊环节但未进行的。</w:t>
      </w:r>
    </w:p>
    <w:p w14:paraId="2DD878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afterAutospacing="0" w:line="574" w:lineRule="exact"/>
        <w:ind w:left="0" w:leftChars="0" w:right="0" w:rightChars="0" w:firstLine="664" w:firstLineChars="200"/>
        <w:jc w:val="both"/>
        <w:textAlignment w:val="auto"/>
        <w:rPr>
          <w:rFonts w:hint="eastAsia" w:ascii="仿宋_GB2312" w:hAnsi="仿宋_GB2312" w:eastAsia="仿宋_GB2312" w:cs="仿宋_GB2312"/>
          <w:snapToGrid w:val="0"/>
          <w:color w:val="000000"/>
          <w:spacing w:val="6"/>
          <w:kern w:val="32"/>
          <w:sz w:val="32"/>
          <w:szCs w:val="32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BF64ED"/>
    <w:rsid w:val="5C1B50E4"/>
    <w:rsid w:val="64041976"/>
    <w:rsid w:val="6B3D2A2F"/>
    <w:rsid w:val="7D713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 w:val="0"/>
      <w:spacing w:after="120" w:afterLines="0" w:afterAutospacing="0"/>
      <w:jc w:val="both"/>
    </w:pPr>
    <w:rPr>
      <w:rFonts w:ascii="Calibri" w:hAnsi="Calibri" w:eastAsia="Calibri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Office_12.8.2.18606_F1E327BC-269C-435d-A152-05C5408002CA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GA-3</dc:creator>
  <cp:lastModifiedBy>Administrator</cp:lastModifiedBy>
  <dcterms:modified xsi:type="dcterms:W3CDTF">2026-03-25T04:09:28Z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2052-12.8.2.18606</vt:lpwstr>
  </property>
  <property fmtid="{D5CDD505-2E9C-101B-9397-08002B2CF9AE}" pid="3" name="ICV">
    <vt:lpwstr>C1E78A563BE14773ADE8265E90656A29</vt:lpwstr>
  </property>
</Properties>
</file>