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中山市公安局2024年行政许可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实施和监督管理情况报告</w:t>
      </w:r>
    </w:p>
    <w:p>
      <w:pPr>
        <w:pStyle w:val="2"/>
        <w:keepNext w:val="0"/>
        <w:keepLines w:val="0"/>
        <w:pageBreakBefore w:val="0"/>
        <w:widowControl w:val="0"/>
        <w:kinsoku/>
        <w:topLinePunct w:val="0"/>
        <w:bidi w:val="0"/>
        <w:spacing w:after="0" w:afterLines="0" w:line="60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22"/>
          <w:lang w:val="en-US" w:eastAsia="zh-CN" w:bidi="ar-SA"/>
        </w:rPr>
        <w:t>市政府：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64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22"/>
          <w:lang w:val="en-US" w:eastAsia="zh-CN" w:bidi="ar-SA"/>
        </w:rPr>
        <w:t>根据《关于开展行政许可实施和监督管理情况年度报告工作的通知》要求，现将中山市公安局2024年行政许可实施和监督管理情况报告如下：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64" w:firstLineChars="200"/>
        <w:jc w:val="left"/>
        <w:textAlignment w:val="auto"/>
        <w:rPr>
          <w:rFonts w:hint="eastAsia" w:ascii="黑体" w:hAnsi="黑体" w:eastAsia="黑体" w:cs="黑体"/>
          <w:snapToGrid w:val="0"/>
          <w:color w:val="000000"/>
          <w:spacing w:val="6"/>
          <w:kern w:val="32"/>
          <w:sz w:val="3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6"/>
          <w:kern w:val="32"/>
          <w:sz w:val="32"/>
          <w:szCs w:val="22"/>
          <w:lang w:val="en-US" w:eastAsia="zh-CN" w:bidi="ar-SA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67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6"/>
          <w:kern w:val="32"/>
          <w:sz w:val="32"/>
          <w:szCs w:val="22"/>
          <w:lang w:val="en-US" w:eastAsia="zh-CN" w:bidi="ar-SA"/>
        </w:rPr>
        <w:t>（一）现有事项及办理情况。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22"/>
          <w:lang w:val="en-US" w:eastAsia="zh-CN" w:bidi="ar-SA"/>
        </w:rPr>
        <w:t>本单位现有行政许可审批事项72项，已全部进驻广东省政务服务网。今年有3项行政许可事项被广东省公安厅于全省范围内取消。全年行政许可申请数：2751967宗，受理数：2751882宗，办结数：2751882宗，审批同意数：2695880宗。无未按时办结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67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6"/>
          <w:kern w:val="32"/>
          <w:sz w:val="32"/>
          <w:szCs w:val="22"/>
          <w:lang w:val="en-US" w:eastAsia="zh-CN" w:bidi="ar-SA"/>
        </w:rPr>
        <w:t>（二）依法实施情况。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22"/>
          <w:lang w:val="en-US" w:eastAsia="zh-CN" w:bidi="ar-SA"/>
        </w:rPr>
        <w:t>办理行政审批业务严格按照法律及工作指引办理业务。未出现违反审批权限、范围、程序、条件等情况，行政审批流程逐步精简化。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67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6"/>
          <w:kern w:val="32"/>
          <w:sz w:val="32"/>
          <w:szCs w:val="22"/>
          <w:lang w:val="en-US" w:eastAsia="zh-CN" w:bidi="ar-SA"/>
        </w:rPr>
        <w:t>（三）公开公示情况。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22"/>
          <w:lang w:val="en-US" w:eastAsia="zh-CN" w:bidi="ar-SA"/>
        </w:rPr>
        <w:t>中山市公安局通过门户网站、各业务大厅、微信微博等网络平台均对外公开公示各类行政审批实施主体、依据、程序、条件、期限、裁量标准、申请材料及办法、收费标准、申请书格式文本、咨询投诉途径等信息的方式、范围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67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6"/>
          <w:kern w:val="32"/>
          <w:sz w:val="32"/>
          <w:szCs w:val="22"/>
          <w:lang w:val="en-US" w:eastAsia="zh-CN" w:bidi="ar-SA"/>
        </w:rPr>
        <w:t>（四）监督管理情况。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22"/>
          <w:lang w:val="en-US" w:eastAsia="zh-CN" w:bidi="ar-SA"/>
        </w:rPr>
        <w:t>市公安局各项行政许可事项均已制定监管措施和监管标准，按许可事项的性质进行定期检查。全年检查市场主体31665家，接到投诉举报信息33件，进行调查33件，查处违法违规案件数2449宗。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67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6"/>
          <w:kern w:val="32"/>
          <w:sz w:val="32"/>
          <w:szCs w:val="22"/>
          <w:lang w:val="en-US" w:eastAsia="zh-CN" w:bidi="ar-SA"/>
        </w:rPr>
        <w:t>（五）实施效果。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22"/>
          <w:lang w:val="en-US" w:eastAsia="zh-CN" w:bidi="ar-SA"/>
        </w:rPr>
        <w:t>市公安局通过优化各类行政审批业务流程，有效提高了行政审批效率，行政相对人表示高度认可。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64" w:firstLineChars="200"/>
        <w:jc w:val="left"/>
        <w:textAlignment w:val="auto"/>
        <w:rPr>
          <w:rFonts w:hint="eastAsia" w:ascii="黑体" w:hAnsi="黑体" w:eastAsia="黑体" w:cs="黑体"/>
          <w:snapToGrid w:val="0"/>
          <w:color w:val="000000"/>
          <w:spacing w:val="6"/>
          <w:kern w:val="32"/>
          <w:sz w:val="3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6"/>
          <w:kern w:val="32"/>
          <w:sz w:val="32"/>
          <w:szCs w:val="22"/>
          <w:lang w:val="en-US" w:eastAsia="zh-CN" w:bidi="ar-SA"/>
        </w:rPr>
        <w:t>二、下一步工作措施及有关建议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64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22"/>
          <w:lang w:val="en-US" w:eastAsia="zh-CN" w:bidi="ar-SA"/>
        </w:rPr>
        <w:t>深入优化公安行政许可流程，持续完善拓展我局行政许可“免证办”“容缺办”“马上办”事项清单，不断推动公安行政许可再减材料、再减跑动、再减时限。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64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22"/>
          <w:lang w:val="en-US" w:eastAsia="zh-CN" w:bidi="ar-SA"/>
        </w:rPr>
        <w:t xml:space="preserve">          </w:t>
      </w:r>
    </w:p>
    <w:p>
      <w:pPr>
        <w:pStyle w:val="2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22"/>
          <w:lang w:val="en-US" w:eastAsia="zh-CN" w:bidi="ar-SA"/>
        </w:rPr>
      </w:pPr>
      <w:bookmarkStart w:id="0" w:name="_GoBack"/>
      <w:bookmarkEnd w:id="0"/>
    </w:p>
    <w:p>
      <w:pPr>
        <w:pStyle w:val="2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topLinePunct w:val="0"/>
        <w:bidi w:val="0"/>
        <w:spacing w:after="0" w:afterLines="0" w:afterAutospacing="0" w:line="574" w:lineRule="exact"/>
        <w:ind w:left="0" w:leftChars="0" w:right="0" w:rightChars="0" w:firstLine="688"/>
        <w:jc w:val="right"/>
        <w:textAlignment w:val="auto"/>
        <w:rPr>
          <w:rFonts w:hint="default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22"/>
          <w:lang w:val="en-US" w:eastAsia="zh-CN" w:bidi="ar-SA"/>
        </w:rPr>
        <w:t xml:space="preserve">中山市公安局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topLinePunct w:val="0"/>
        <w:bidi w:val="0"/>
        <w:spacing w:after="0" w:afterLines="0" w:afterAutospacing="0" w:line="574" w:lineRule="exact"/>
        <w:ind w:left="0" w:leftChars="0" w:right="0" w:rightChars="0" w:firstLine="688"/>
        <w:jc w:val="right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32"/>
          <w:sz w:val="32"/>
          <w:szCs w:val="22"/>
          <w:lang w:val="en-US" w:eastAsia="zh-CN" w:bidi="ar-SA"/>
        </w:rPr>
        <w:t xml:space="preserve">2025年3月28日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9229C"/>
    <w:rsid w:val="0C86307D"/>
    <w:rsid w:val="0D713A3F"/>
    <w:rsid w:val="22D11CA1"/>
    <w:rsid w:val="25E00F40"/>
    <w:rsid w:val="36214796"/>
    <w:rsid w:val="50627707"/>
    <w:rsid w:val="660B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Calibri" w:cs="Times New Roman"/>
      <w:kern w:val="2"/>
      <w:sz w:val="21"/>
      <w:szCs w:val="22"/>
      <w:lang w:val="en-US" w:eastAsia="zh-CN" w:bidi="ar-SA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GA-3</dc:creator>
  <cp:lastModifiedBy>庄柱海</cp:lastModifiedBy>
  <dcterms:modified xsi:type="dcterms:W3CDTF">2025-03-28T05:45:21Z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052121D0EF7A4466853EF64F88B35E56</vt:lpwstr>
  </property>
</Properties>
</file>