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highlight w:val="none"/>
          <w:lang w:val="en-US" w:eastAsia="zh-CN" w:bidi="ar-SA"/>
        </w:rPr>
        <w:t>附件4：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李健峰，男，现年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44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val="en-US" w:eastAsia="zh-CN"/>
        </w:rPr>
        <w:t>岁，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户籍：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广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东省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中山市小榄镇。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2023年11月8日7时30分许，何某某来到中山市小榄镇某餐厅内就餐时，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/>
        </w:rPr>
        <w:t>突发疾病倒地。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highlight w:val="none"/>
          <w:lang w:val="en-US" w:eastAsia="zh-CN"/>
        </w:rPr>
        <w:t>店主李健峰现场对何某某进行心肺按压施救并协调在场人员致电120。最终何某某及时送医并得到救治。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24BB"/>
    <w:rsid w:val="084419C6"/>
    <w:rsid w:val="0DF2058D"/>
    <w:rsid w:val="582A18F2"/>
    <w:rsid w:val="746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2024-01-24T02:19:00Z</dcterms:created>
  <dc:creator>王钰</dc:creator>
  <cp:lastModifiedBy>王钰</cp:lastModifiedBy>
  <dcterms:modified xsi:type="dcterms:W3CDTF">2024-01-24T02:23:05Z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